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spacing w:line="240" w:lineRule="auto"/>
        <w:ind w:left="851" w:right="-709"/>
        <w:jc w:val="right"/>
        <w:rPr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-406400</wp:posOffset>
                </wp:positionH>
                <wp:positionV relativeFrom="paragraph">
                  <wp:posOffset>12700</wp:posOffset>
                </wp:positionV>
                <wp:extent cx="775970" cy="1288415"/>
                <wp:effectExtent l="0" t="0" r="5080" b="6985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5970" cy="128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margin;margin-left:-32.0pt;mso-position-horizontal:absolute;mso-position-vertical-relative:text;margin-top:1.0pt;mso-position-vertical:absolute;width:61.1pt;height:101.4pt;" stroked="false">
                <v:path textboxrect="0,0,0,0"/>
                <v:imagedata r:id="rId10" o:title=""/>
              </v:shape>
            </w:pict>
          </mc:Fallback>
        </mc:AlternateContent>
      </w:r>
    </w:p>
    <w:p w:rsidR="005D2B90" w:rsidRDefault="00E94BF1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5D2B90" w:rsidRDefault="00E94BF1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5D2B90" w:rsidRDefault="005D2B90">
      <w:pPr>
        <w:ind w:left="2552" w:right="-710"/>
        <w:jc w:val="center"/>
        <w:rPr>
          <w:sz w:val="26"/>
          <w:szCs w:val="26"/>
        </w:rPr>
      </w:pPr>
    </w:p>
    <w:p w:rsidR="005D2B90" w:rsidRDefault="005D2B9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</w:rPr>
      </w:pPr>
    </w:p>
    <w:p w:rsidR="005D2B90" w:rsidRDefault="005D2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B90" w:rsidRDefault="00E94BF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Первое информационное письмо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форума </w:t>
      </w:r>
    </w:p>
    <w:p w:rsidR="005D2B90" w:rsidRDefault="005D2B90">
      <w:pPr>
        <w:spacing w:line="240" w:lineRule="auto"/>
        <w:jc w:val="center"/>
      </w:pPr>
    </w:p>
    <w:p w:rsidR="005D2B90" w:rsidRDefault="00E94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«АКАДЕМИЧЕСКАЯ ВЕСНА-2023»</w:t>
      </w:r>
    </w:p>
    <w:p w:rsidR="005D2B90" w:rsidRDefault="005D2B90">
      <w:pPr>
        <w:spacing w:line="240" w:lineRule="auto"/>
        <w:jc w:val="center"/>
        <w:rPr>
          <w:sz w:val="24"/>
        </w:rPr>
      </w:pPr>
    </w:p>
    <w:p w:rsidR="005D2B90" w:rsidRDefault="00E94BF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5D2B90" w:rsidRDefault="005D2B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5D2B90" w:rsidRDefault="00E94BF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форума «Академическая весна-2023», который состоится </w:t>
      </w:r>
      <w:r w:rsidRPr="00E94BF1">
        <w:rPr>
          <w:rFonts w:ascii="Times New Roman" w:hAnsi="Times New Roman" w:cs="Times New Roman"/>
          <w:b/>
          <w:sz w:val="28"/>
          <w:szCs w:val="28"/>
        </w:rPr>
        <w:t>27-31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года.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Форум носит научно-прикладной характер и направлен на анализ и решение проблем социально-экономического, общественно-политического, исторического и социокультурного развития Российской Федерации и Республики Коми в частности.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BF1">
        <w:rPr>
          <w:rFonts w:ascii="Times New Roman" w:hAnsi="Times New Roman" w:cs="Times New Roman"/>
          <w:b/>
          <w:bCs/>
          <w:sz w:val="28"/>
          <w:szCs w:val="28"/>
        </w:rPr>
        <w:t>Работу форума планируется организовать по следующим направлениям:</w:t>
      </w: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Актуальные вопросы государственного и муниципального управления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Информационные технологии, информационная безопасность и защита информации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Статистика и математика как основа принятия управленческих решений</w:t>
      </w:r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Современные подходы к управлению персоналом и менеджменту в России и за рубежом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Экономика и финансы организации</w:t>
      </w:r>
    </w:p>
    <w:p w:rsidR="00E11EE8" w:rsidRPr="00E11EE8" w:rsidRDefault="00E94BF1" w:rsidP="00E11EE8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Естественные и гуманитарные науки в управлении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культура финно-угорских регионов</w:t>
      </w:r>
      <w:r w:rsidR="00D72E1E">
        <w:rPr>
          <w:rFonts w:ascii="Times New Roman" w:hAnsi="Times New Roman" w:cs="Times New Roman"/>
          <w:sz w:val="28"/>
        </w:rPr>
        <w:t xml:space="preserve"> России</w:t>
      </w:r>
      <w:bookmarkStart w:id="0" w:name="_GoBack"/>
      <w:bookmarkEnd w:id="0"/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теория государства и права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правовой системы России в контексте актуальных проблем современности</w:t>
      </w:r>
    </w:p>
    <w:p w:rsidR="005D2B90" w:rsidRDefault="005D2B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форуме приглашаются </w:t>
      </w:r>
      <w:r w:rsidR="00E11EE8">
        <w:rPr>
          <w:rFonts w:ascii="Times New Roman" w:eastAsia="Calibri" w:hAnsi="Times New Roman" w:cs="Times New Roman"/>
          <w:sz w:val="28"/>
          <w:szCs w:val="28"/>
          <w:lang w:eastAsia="en-US"/>
        </w:rPr>
        <w:t>школьники,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студенты, молодые ученые и специалисты, занимающиеся соответствующей проблематикой. Выступление на форуме будет отмечено сертификатом участника.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форуме принимаются на сайте форума </w:t>
      </w:r>
      <w:r w:rsidR="00B34E65" w:rsidRPr="00B34E65">
        <w:rPr>
          <w:rStyle w:val="af0"/>
          <w:rFonts w:ascii="Times New Roman" w:hAnsi="Times New Roman" w:cs="Times New Roman"/>
          <w:b/>
          <w:bCs/>
          <w:sz w:val="28"/>
          <w:szCs w:val="28"/>
        </w:rPr>
        <w:t>https://nauka.krags.ru/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разделе «Регистрация» или по электронному адресу </w:t>
      </w:r>
      <w:hyperlink r:id="rId11" w:tooltip="mailto:science@krags.ru" w:history="1">
        <w:r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science@</w:t>
        </w:r>
        <w:r>
          <w:rPr>
            <w:rStyle w:val="af0"/>
            <w:rFonts w:ascii="Times New Roman" w:hAnsi="Times New Roman" w:cs="Times New Roman"/>
            <w:b/>
            <w:bCs/>
            <w:sz w:val="28"/>
            <w:szCs w:val="28"/>
            <w:lang w:val="en-US"/>
          </w:rPr>
          <w:t>krags</w:t>
        </w:r>
        <w:r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темой письма «РЕГИСТРАЦИЯ НА АКАДЕМИЧЕСУЮ ВЕСНУ» до 19.03.2023.</w:t>
      </w:r>
    </w:p>
    <w:p w:rsidR="005D2B90" w:rsidRDefault="005D2B90">
      <w:pPr>
        <w:pStyle w:val="afd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публикуются БЕСПЛАТНО. Срок предоставления материалов для публикации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>до 26.04.2023.</w:t>
      </w:r>
    </w:p>
    <w:p w:rsidR="005D2B90" w:rsidRDefault="00E94BF1">
      <w:pPr>
        <w:pStyle w:val="af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программы форума планируется разослать всем зарегистрировавшимся участникам не позднее </w:t>
      </w:r>
      <w:r w:rsidR="004230A1">
        <w:rPr>
          <w:rFonts w:ascii="Times New Roman" w:hAnsi="Times New Roman" w:cs="Times New Roman"/>
          <w:b/>
          <w:bCs/>
          <w:sz w:val="28"/>
          <w:szCs w:val="28"/>
        </w:rPr>
        <w:t>24.03.</w:t>
      </w:r>
      <w:r>
        <w:rPr>
          <w:rFonts w:ascii="Times New Roman" w:hAnsi="Times New Roman" w:cs="Times New Roman"/>
          <w:b/>
          <w:bCs/>
          <w:sz w:val="28"/>
          <w:szCs w:val="28"/>
        </w:rPr>
        <w:t>2023 года.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Форума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5D2B90" w:rsidRDefault="005D2B90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Форума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Форума на сайте </w:t>
      </w:r>
      <w:hyperlink r:id="rId12" w:tooltip="http://www.nauka.krags.ru" w:history="1">
        <w:r w:rsidR="00F35B8A" w:rsidRPr="00F35B8A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http://online.krags.ru/</w:t>
        </w:r>
        <w:r>
          <w:rPr>
            <w:rStyle w:val="af0"/>
          </w:rPr>
          <w:t>.</w:t>
        </w:r>
      </w:hyperlink>
    </w:p>
    <w:p w:rsidR="005D2B90" w:rsidRDefault="00E94BF1">
      <w:pPr>
        <w:pStyle w:val="afd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Форума полностью в дистанционном формате.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5D2B90" w:rsidRDefault="00E94BF1">
      <w:pPr>
        <w:pStyle w:val="af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 Форума:</w:t>
      </w:r>
    </w:p>
    <w:p w:rsidR="005D2B90" w:rsidRDefault="00E94BF1">
      <w:pPr>
        <w:pStyle w:val="a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 xml:space="preserve">, ведущий специалист центра научно-исследовательской </w:t>
      </w:r>
      <w:r w:rsidR="0090228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tooltip="mailto:nisvetlichny@krags.ru" w:history="1">
        <w:r>
          <w:rPr>
            <w:rStyle w:val="af0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F35B8A" w:rsidRDefault="00F35B8A">
      <w:pPr>
        <w:spacing w:line="360" w:lineRule="auto"/>
        <w:rPr>
          <w:rStyle w:val="s5"/>
          <w:sz w:val="28"/>
          <w:szCs w:val="28"/>
        </w:rPr>
      </w:pPr>
    </w:p>
    <w:p w:rsidR="00E11EE8" w:rsidRDefault="00E11EE8">
      <w:pPr>
        <w:spacing w:line="360" w:lineRule="auto"/>
        <w:rPr>
          <w:rStyle w:val="s5"/>
          <w:sz w:val="28"/>
          <w:szCs w:val="28"/>
        </w:rPr>
      </w:pPr>
    </w:p>
    <w:p w:rsidR="005D2B90" w:rsidRDefault="00E94BF1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 заявки</w:t>
      </w:r>
    </w:p>
    <w:p w:rsidR="005D2B90" w:rsidRDefault="005D2B90">
      <w:pPr>
        <w:ind w:firstLine="709"/>
        <w:jc w:val="both"/>
        <w:rPr>
          <w:rFonts w:ascii="Cambria" w:eastAsia="Times New Roman" w:hAnsi="Cambria" w:cs="Cambria"/>
          <w:sz w:val="12"/>
          <w:szCs w:val="28"/>
        </w:rPr>
      </w:pPr>
    </w:p>
    <w:tbl>
      <w:tblPr>
        <w:tblW w:w="9368" w:type="dxa"/>
        <w:tblInd w:w="2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63"/>
        <w:gridCol w:w="2832"/>
        <w:gridCol w:w="2573"/>
      </w:tblGrid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D2B90" w:rsidRDefault="00E94B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 1</w:t>
            </w: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 2</w:t>
            </w:r>
          </w:p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(при наличии)</w:t>
            </w: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ученое звание (</w:t>
            </w:r>
            <w:r w:rsidRPr="000738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2282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работы/учебы </w:t>
            </w:r>
          </w:p>
          <w:p w:rsidR="005D2B90" w:rsidRDefault="00E94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2282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738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Pr="00902282" w:rsidRDefault="00E94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доклада </w:t>
            </w:r>
          </w:p>
        </w:tc>
        <w:tc>
          <w:tcPr>
            <w:tcW w:w="283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 w:rsidP="0090228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участия в Форуме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(очно, заочно, </w:t>
            </w:r>
            <w:r w:rsidR="0090228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2282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 w:rsidP="0090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902282" w:rsidRDefault="00902282" w:rsidP="0090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738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2282" w:rsidRDefault="0090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9022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приглашения для оформления визы (для иностранных участников)</w:t>
            </w:r>
          </w:p>
          <w:p w:rsidR="005D2B90" w:rsidRDefault="00E94BF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 / нет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2B90"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E94B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необходимости)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B90" w:rsidRDefault="005D2B9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2B90" w:rsidRDefault="005D2B90">
      <w:pPr>
        <w:pStyle w:val="afd"/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zh-CN" w:bidi="hi-IN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5D2B90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BF1" w:rsidRDefault="00E94BF1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BF1" w:rsidRDefault="00E94BF1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282" w:rsidRDefault="00902282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282" w:rsidRDefault="00902282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282" w:rsidRDefault="00902282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B8A" w:rsidRDefault="00F35B8A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B8A" w:rsidRDefault="00F35B8A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BF1" w:rsidRDefault="00E94BF1">
      <w:pPr>
        <w:pStyle w:val="af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5D2B90" w:rsidRDefault="005D2B90">
      <w:pPr>
        <w:jc w:val="both"/>
      </w:pP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Roman;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sin, cos, tg, ctg, exp, In, const, min, max, Pr,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к материалам автор (авторы) прилагают заполненные бланки лицензионного соглашения (приложение 4).</w:t>
      </w:r>
    </w:p>
    <w:p w:rsidR="005D2B90" w:rsidRDefault="005D2B9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B90" w:rsidRDefault="005D2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B90" w:rsidRDefault="005D2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B90" w:rsidRDefault="005D2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B90" w:rsidRDefault="005D2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2B90" w:rsidRDefault="005D2B90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Иванов И.А., студент 3 курса</w:t>
      </w: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ГОУ ВО КРАГСиУ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(научный руководитель  - Петров В.В.,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канд. юрид. наук,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доцент кафедры государственного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и муниципального управления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КРАГСиУ)</w:t>
      </w:r>
    </w:p>
    <w:p w:rsidR="005D2B90" w:rsidRDefault="005D2B90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ОЦЕНКА АНТИКРИЗИСНОЙ ЭФФЕКТИВНОСТИ МИП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Рождественский Д.В.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Концепция формирования сервисной инфраструктуры развития малого инновационного предпринимательства // Проблемы современной экономики. – 2011. – № 2 (38). – С. 5.</w:t>
      </w:r>
    </w:p>
    <w:p w:rsidR="005D2B90" w:rsidRDefault="00E94BF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Чеченина Т.А.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Основные направления поддержки малого предпринимательства. – М.: Модуль, 2009. – С. 112.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ЛИЦЕНЗИОННЫЙ ДОГОВОР № ___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 2022 г.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Ткачева Сергея Алексеевича, действующего на основании Устава и приказа Министерства образования, науки и молодежной политики Республики Коми от 30 декабря 2021 г. № 59-ЛС/Р, с другой стороны, совместно именуемые «Стороны», заключили настоящий Договор о нижеследующем: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Межрегионального молодежного научного форума «Академическая весна-2023».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Межрегионального молодежного научного форума «Академическая весна-2023».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2.1.4. право на заключение сублицензионных договоров на передачу вышеперечисленных прав иным лицам.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жительства:__________________________________________ ____________________________________________________________________________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адрес:______________________________________________________________ ____________________Паспорт серия __________ номер 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5D2B90" w:rsidRDefault="005D2B90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Лицензиат:_________________________</w:t>
      </w:r>
    </w:p>
    <w:p w:rsidR="005D2B90" w:rsidRDefault="005D2B90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D2B90" w:rsidRDefault="005D2B90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widowControl w:val="0"/>
        <w:spacing w:line="240" w:lineRule="auto"/>
        <w:rPr>
          <w:rFonts w:eastAsia="Times New Roman"/>
          <w:b/>
          <w:color w:val="auto"/>
          <w:szCs w:val="22"/>
        </w:rPr>
      </w:pPr>
    </w:p>
    <w:p w:rsidR="005D2B90" w:rsidRDefault="00E94BF1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</w:rPr>
        <w:lastRenderedPageBreak/>
        <w:t>СОГЛАСИЕ</w:t>
      </w:r>
    </w:p>
    <w:p w:rsidR="005D2B90" w:rsidRDefault="00E94BF1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8"/>
          <w:szCs w:val="22"/>
        </w:rPr>
      </w:pPr>
      <w:r>
        <w:rPr>
          <w:rFonts w:ascii="Times New Roman" w:eastAsia="Times New Roman" w:hAnsi="Times New Roman" w:cs="Times New Roman"/>
          <w:spacing w:val="-2"/>
          <w:sz w:val="28"/>
          <w:szCs w:val="22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8"/>
        </w:rPr>
        <w:t>,</w:t>
      </w:r>
    </w:p>
    <w:p w:rsidR="005D2B90" w:rsidRDefault="00E94BF1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5D2B90" w:rsidRDefault="005D2B90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leader="dot" w:pos="5875"/>
          <w:tab w:val="left" w:leader="underscore" w:pos="7262"/>
          <w:tab w:val="left" w:pos="9101"/>
        </w:tabs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5D2B90" w:rsidRDefault="005D2B90">
      <w:pPr>
        <w:widowControl w:val="0"/>
        <w:shd w:val="clear" w:color="FFFFFF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5D2B90" w:rsidRDefault="00E94BF1">
      <w:pPr>
        <w:widowControl w:val="0"/>
        <w:shd w:val="clear" w:color="FFFFFF" w:fill="FFFFFF"/>
        <w:ind w:left="19"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5D2B90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Кем выдан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5D2B9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5D2B9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5D2B90" w:rsidRDefault="005D2B90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именуемый(ая)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КРАГСиУ),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, на страницах Оператора в социальных сетях «ВКонтакте» и «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Instagram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» 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КРАГСиУ или до его отзыва.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 обучения;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>сведения о профессиональной деятельности;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номер мобильного телефона, адрес электронной почты;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об участии в мероприятиях, проводимых в ГОУ ВО КРАГСиУ, и о результатах такого участия.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6. Категории и перечень персональных данных, для обработки которых Субъект устанавливает условия и запреты, а также перечень устанавливаемых условий и запретов (заполняется по желанию Субъекта)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5D2B90" w:rsidRDefault="005D2B90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КРАГСиУ.</w:t>
      </w:r>
    </w:p>
    <w:p w:rsidR="005D2B90" w:rsidRDefault="005D2B90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5D2B90" w:rsidRDefault="005D2B90">
      <w:pPr>
        <w:widowControl w:val="0"/>
        <w:shd w:val="clear" w:color="FFFFFF" w:fill="FFFFFF"/>
        <w:tabs>
          <w:tab w:val="left" w:pos="907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5D2B90" w:rsidRDefault="00E94BF1">
      <w:pPr>
        <w:widowControl w:val="0"/>
        <w:shd w:val="clear" w:color="FFFFFF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5D2B90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4230A1"/>
    <w:rsid w:val="005D2B90"/>
    <w:rsid w:val="00902282"/>
    <w:rsid w:val="00B34E65"/>
    <w:rsid w:val="00D72E1E"/>
    <w:rsid w:val="00E11EE8"/>
    <w:rsid w:val="00E94BF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svetlichny@kra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uka.kra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krag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2097</Words>
  <Characters>11956</Characters>
  <Application>Microsoft Office Word</Application>
  <DocSecurity>0</DocSecurity>
  <Lines>99</Lines>
  <Paragraphs>28</Paragraphs>
  <ScaleCrop>false</ScaleCrop>
  <Company/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29</cp:revision>
  <dcterms:created xsi:type="dcterms:W3CDTF">2021-03-19T11:19:00Z</dcterms:created>
  <dcterms:modified xsi:type="dcterms:W3CDTF">2023-03-01T07:54:00Z</dcterms:modified>
</cp:coreProperties>
</file>